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F4D2" w14:textId="339DE8C1" w:rsidR="00FC6BF5" w:rsidRDefault="00FC6BF5">
      <w:pP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</w:pP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Prix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Les prix de ce catalogue sont indiqués en francs suisses, montants nets, TVA comprise et garantis.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 xml:space="preserve">Les articles bénéficiant d'une garantie sont soumis aux conditions de l'offre valable lors de l'achat. La garantie prend effet à la date de livraison de l'article, justifiée par le document d'accompagnement (facture) que nous vous demandons de conserver soigneusement. Ne sont pas couverts : les dommages dus à un mauvais entretien, au 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non-respect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 xml:space="preserve"> du mode d'emploi, ou à une usure normale.</w:t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Disponibilité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 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Notre engagement de livraison est nul en cas de défaillance ou non-respect des délais d’approvisionnement de la part de nos propres fournisseurs, et dans la mesure où cette indisponibilité n’est pas imputable à 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>Quality’S Vape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. En cas d’indisponibilité d’un produit, nous vous informerons dans les meilleurs délais.</w:t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Modalités de paiement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 xml:space="preserve">Méthodes de paiement : paiement 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PayPal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.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Livraison et transport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L'envoi des articles disponibles est effectué par poste dans 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 xml:space="preserve">un délai de 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>6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 xml:space="preserve"> à 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>10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 xml:space="preserve"> jours environ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. Une participation de votre part est demandée une seule fois par commande.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A NOTER : 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>Quality’S Vape</w:t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 xml:space="preserve"> ne livre pas ses colis en case postale et ne livre aucune marchandise à une clientèle mineure </w:t>
      </w:r>
    </w:p>
    <w:p w14:paraId="4BF6FEBE" w14:textId="50E13C58" w:rsidR="008372D1" w:rsidRDefault="008372D1">
      <w:pP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</w:pP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 xml:space="preserve">Nous livrons uniquement sur </w:t>
      </w:r>
      <w:proofErr w:type="gramStart"/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le territoires suisse</w:t>
      </w:r>
      <w:proofErr w:type="gramEnd"/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 xml:space="preserve"> les tarifs appliquées sont ceux de la Poste suisse </w:t>
      </w:r>
    </w:p>
    <w:p w14:paraId="611AE0D9" w14:textId="77777777" w:rsidR="008372D1" w:rsidRDefault="00FC6BF5">
      <w:pP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</w:pP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Retour ou échange de marchandises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Les articles doivent être renvoyés intacts et complets dans leur emballage d'origine (avec les étiquettes comportant leurs références), accompagnés du bordereau de livraison, dans un délai de 7 jours après réception de votre colis. Les frais de port liés au retour sont à votre charge. Dans le cas d'une commande échange, les frais de port de votre nouvelle commande vous sont offerts. 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Garantie légales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Vérifiez l’état des marchandises livrées sans attendre pour exclure des vices de matière et de fabrication manifestes, ainsi que des dommages dus au transport. Conformément à la loi, vous êtes obligé de nous signaler tout défaut ou anomalie affectant les marchandises livrées pour nous permettre d’y remédier.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</w:p>
    <w:p w14:paraId="3849C823" w14:textId="6BD4E325" w:rsidR="000E6705" w:rsidRDefault="00FC6BF5"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lastRenderedPageBreak/>
        <w:t>Protection des données</w:t>
      </w:r>
      <w:r>
        <w:rPr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Toutes les données à caractère personnel seront considérées comme confidentielles. Les informations nécessaires à la gestion de la commande feront l’objet d’un traitement informatique et peuvent être communiquées à des entreprises associées dans le cadre de la gestion de la commande.</w:t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Style w:val="lev"/>
          <w:rFonts w:ascii="Open Sans" w:hAnsi="Open Sans" w:cs="Open Sans"/>
          <w:i/>
          <w:iCs/>
          <w:color w:val="666C70"/>
          <w:sz w:val="23"/>
          <w:szCs w:val="23"/>
          <w:shd w:val="clear" w:color="auto" w:fill="F4F7F8"/>
        </w:rPr>
        <w:t>Droit applicable et for juridique</w:t>
      </w:r>
      <w:r>
        <w:rPr>
          <w:rFonts w:ascii="Open Sans" w:hAnsi="Open Sans" w:cs="Open Sans"/>
          <w:color w:val="666C70"/>
          <w:sz w:val="23"/>
          <w:szCs w:val="23"/>
        </w:rPr>
        <w:br/>
      </w:r>
      <w:r>
        <w:rPr>
          <w:rStyle w:val="Accentuation"/>
          <w:rFonts w:ascii="Open Sans" w:hAnsi="Open Sans" w:cs="Open Sans"/>
          <w:color w:val="666C70"/>
          <w:sz w:val="23"/>
          <w:szCs w:val="23"/>
          <w:shd w:val="clear" w:color="auto" w:fill="F4F7F8"/>
        </w:rPr>
        <w:t>Le droit applicable est le droit Suisse, et tout litige sera traité par le Tribunal d'arrondissement </w:t>
      </w:r>
      <w:r>
        <w:rPr>
          <w:rStyle w:val="Accentuation"/>
          <w:rFonts w:ascii="Open Sans" w:hAnsi="Open Sans" w:cs="Open Sans"/>
          <w:color w:val="666C70"/>
          <w:sz w:val="23"/>
          <w:szCs w:val="23"/>
          <w:u w:val="single"/>
          <w:shd w:val="clear" w:color="auto" w:fill="F4F7F8"/>
        </w:rPr>
        <w:t>du Gros de Vaud</w:t>
      </w:r>
      <w:r>
        <w:rPr>
          <w:rFonts w:ascii="Open Sans" w:hAnsi="Open Sans" w:cs="Open Sans"/>
          <w:color w:val="666C70"/>
          <w:sz w:val="23"/>
          <w:szCs w:val="23"/>
          <w:shd w:val="clear" w:color="auto" w:fill="F4F7F8"/>
        </w:rPr>
        <w:t> </w:t>
      </w:r>
    </w:p>
    <w:sectPr w:rsidR="000E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F5"/>
    <w:rsid w:val="000E6705"/>
    <w:rsid w:val="004E3AD0"/>
    <w:rsid w:val="008372D1"/>
    <w:rsid w:val="00DF60B2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854A"/>
  <w15:chartTrackingRefBased/>
  <w15:docId w15:val="{DCEE0661-3C40-4C96-A074-4522ECA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FC6BF5"/>
    <w:rPr>
      <w:i/>
      <w:iCs/>
    </w:rPr>
  </w:style>
  <w:style w:type="character" w:styleId="lev">
    <w:name w:val="Strong"/>
    <w:basedOn w:val="Policepardfaut"/>
    <w:uiPriority w:val="22"/>
    <w:qFormat/>
    <w:rsid w:val="00FC6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Frieh</dc:creator>
  <cp:keywords/>
  <dc:description/>
  <cp:lastModifiedBy>Bernard Frieh</cp:lastModifiedBy>
  <cp:revision>3</cp:revision>
  <dcterms:created xsi:type="dcterms:W3CDTF">2023-04-24T20:58:00Z</dcterms:created>
  <dcterms:modified xsi:type="dcterms:W3CDTF">2023-04-24T21:01:00Z</dcterms:modified>
</cp:coreProperties>
</file>